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B12AD4">
      <w:pPr>
        <w:pStyle w:val="6"/>
        <w:autoSpaceDE/>
        <w:autoSpaceDN/>
        <w:adjustRightInd w:val="0"/>
        <w:snapToGrid w:val="0"/>
        <w:spacing w:after="0" w:line="360" w:lineRule="auto"/>
        <w:ind w:left="0" w:leftChars="0" w:firstLine="0" w:firstLineChars="0"/>
        <w:jc w:val="both"/>
        <w:rPr>
          <w:rFonts w:hint="eastAsia" w:ascii="仿宋" w:hAnsi="仿宋" w:eastAsia="仿宋" w:cs="仿宋"/>
          <w:b w:val="0"/>
          <w:bCs w:val="0"/>
          <w:color w:val="auto"/>
          <w:spacing w:val="-2"/>
          <w:sz w:val="32"/>
          <w:szCs w:val="32"/>
          <w:highlight w:val="none"/>
          <w:lang w:val="en-US" w:eastAsia="zh-CN" w:bidi="zh-CN"/>
        </w:rPr>
      </w:pPr>
      <w:bookmarkStart w:id="0" w:name="_GoBack"/>
      <w:bookmarkEnd w:id="0"/>
    </w:p>
    <w:p w14:paraId="037FF6D0">
      <w:pPr>
        <w:pStyle w:val="10"/>
        <w:widowControl/>
        <w:spacing w:before="0" w:beforeAutospacing="0" w:after="0" w:afterAutospacing="0" w:line="480" w:lineRule="exact"/>
        <w:jc w:val="center"/>
        <w:rPr>
          <w:rFonts w:hint="eastAsia" w:ascii="黑体" w:hAnsi="黑体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Times New Roman"/>
          <w:kern w:val="2"/>
          <w:sz w:val="32"/>
          <w:szCs w:val="32"/>
          <w:lang w:val="en-US" w:eastAsia="zh-CN" w:bidi="ar-SA"/>
        </w:rPr>
        <w:t>特殊学术专长（A3）加分认定表</w:t>
      </w:r>
    </w:p>
    <w:tbl>
      <w:tblPr>
        <w:tblStyle w:val="16"/>
        <w:tblW w:w="907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4"/>
        <w:gridCol w:w="3624"/>
        <w:gridCol w:w="3574"/>
        <w:gridCol w:w="1061"/>
      </w:tblGrid>
      <w:tr w14:paraId="519B43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814" w:type="dxa"/>
            <w:vAlign w:val="top"/>
          </w:tcPr>
          <w:p w14:paraId="24B70AB0">
            <w:pPr>
              <w:spacing w:before="145" w:line="220" w:lineRule="auto"/>
              <w:ind w:left="136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序号</w:t>
            </w:r>
          </w:p>
        </w:tc>
        <w:tc>
          <w:tcPr>
            <w:tcW w:w="3624" w:type="dxa"/>
            <w:vAlign w:val="top"/>
          </w:tcPr>
          <w:p w14:paraId="6902AC97">
            <w:pPr>
              <w:spacing w:before="145" w:line="220" w:lineRule="auto"/>
              <w:ind w:left="1400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7"/>
                <w:sz w:val="28"/>
                <w:szCs w:val="28"/>
              </w:rPr>
              <w:t>赛</w:t>
            </w:r>
            <w:r>
              <w:rPr>
                <w:rFonts w:ascii="黑体" w:hAnsi="黑体" w:eastAsia="黑体" w:cs="黑体"/>
                <w:spacing w:val="9"/>
                <w:sz w:val="28"/>
                <w:szCs w:val="28"/>
              </w:rPr>
              <w:t xml:space="preserve">  </w:t>
            </w:r>
            <w:r>
              <w:rPr>
                <w:rFonts w:ascii="黑体" w:hAnsi="黑体" w:eastAsia="黑体" w:cs="黑体"/>
                <w:spacing w:val="-7"/>
                <w:sz w:val="28"/>
                <w:szCs w:val="28"/>
              </w:rPr>
              <w:t>事</w:t>
            </w:r>
          </w:p>
        </w:tc>
        <w:tc>
          <w:tcPr>
            <w:tcW w:w="3574" w:type="dxa"/>
            <w:vAlign w:val="top"/>
          </w:tcPr>
          <w:p w14:paraId="39799F87">
            <w:pPr>
              <w:spacing w:before="145" w:line="220" w:lineRule="auto"/>
              <w:ind w:left="1513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4"/>
                <w:sz w:val="28"/>
                <w:szCs w:val="28"/>
              </w:rPr>
              <w:t>等级</w:t>
            </w:r>
          </w:p>
        </w:tc>
        <w:tc>
          <w:tcPr>
            <w:tcW w:w="1061" w:type="dxa"/>
            <w:vAlign w:val="top"/>
          </w:tcPr>
          <w:p w14:paraId="4177FE6A">
            <w:pPr>
              <w:spacing w:before="145" w:line="220" w:lineRule="auto"/>
              <w:ind w:left="264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8"/>
                <w:sz w:val="28"/>
                <w:szCs w:val="28"/>
              </w:rPr>
              <w:t>分值</w:t>
            </w:r>
          </w:p>
        </w:tc>
      </w:tr>
      <w:tr w14:paraId="65289A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814" w:type="dxa"/>
            <w:vMerge w:val="restart"/>
            <w:tcBorders>
              <w:bottom w:val="nil"/>
            </w:tcBorders>
            <w:vAlign w:val="top"/>
          </w:tcPr>
          <w:p w14:paraId="002C5A50">
            <w:pPr>
              <w:spacing w:line="265" w:lineRule="auto"/>
              <w:rPr>
                <w:rFonts w:ascii="Arial"/>
                <w:sz w:val="21"/>
              </w:rPr>
            </w:pPr>
          </w:p>
          <w:p w14:paraId="4862F4B2">
            <w:pPr>
              <w:spacing w:line="265" w:lineRule="auto"/>
              <w:rPr>
                <w:rFonts w:ascii="Arial"/>
                <w:sz w:val="21"/>
              </w:rPr>
            </w:pPr>
          </w:p>
          <w:p w14:paraId="70C22641">
            <w:pPr>
              <w:spacing w:line="265" w:lineRule="auto"/>
              <w:rPr>
                <w:rFonts w:ascii="Arial"/>
                <w:sz w:val="21"/>
              </w:rPr>
            </w:pPr>
          </w:p>
          <w:p w14:paraId="3FF53CA4">
            <w:pPr>
              <w:spacing w:line="266" w:lineRule="auto"/>
              <w:rPr>
                <w:rFonts w:ascii="Arial"/>
                <w:sz w:val="21"/>
              </w:rPr>
            </w:pPr>
          </w:p>
          <w:p w14:paraId="5D7F2A1C">
            <w:pPr>
              <w:pStyle w:val="22"/>
              <w:spacing w:before="91" w:line="188" w:lineRule="auto"/>
              <w:ind w:left="363"/>
            </w:pPr>
            <w:r>
              <w:t>1</w:t>
            </w:r>
          </w:p>
        </w:tc>
        <w:tc>
          <w:tcPr>
            <w:tcW w:w="3624" w:type="dxa"/>
            <w:vMerge w:val="restart"/>
            <w:tcBorders>
              <w:bottom w:val="nil"/>
            </w:tcBorders>
            <w:vAlign w:val="top"/>
          </w:tcPr>
          <w:p w14:paraId="62367DA2">
            <w:pPr>
              <w:spacing w:line="267" w:lineRule="auto"/>
              <w:rPr>
                <w:rFonts w:ascii="Arial"/>
                <w:sz w:val="21"/>
              </w:rPr>
            </w:pPr>
          </w:p>
          <w:p w14:paraId="724D2327">
            <w:pPr>
              <w:spacing w:line="267" w:lineRule="auto"/>
              <w:rPr>
                <w:rFonts w:ascii="Arial"/>
                <w:sz w:val="21"/>
              </w:rPr>
            </w:pPr>
          </w:p>
          <w:p w14:paraId="1781FDFA">
            <w:pPr>
              <w:spacing w:line="267" w:lineRule="auto"/>
              <w:rPr>
                <w:rFonts w:ascii="Arial"/>
                <w:sz w:val="21"/>
              </w:rPr>
            </w:pPr>
          </w:p>
          <w:p w14:paraId="0000E205">
            <w:pPr>
              <w:pStyle w:val="22"/>
              <w:spacing w:before="91" w:line="247" w:lineRule="auto"/>
              <w:ind w:left="108" w:right="328" w:firstLine="39"/>
            </w:pPr>
            <w:r>
              <w:rPr>
                <w:spacing w:val="-4"/>
              </w:rPr>
              <w:t>中国国际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“</w:t>
            </w:r>
            <w:r>
              <w:rPr>
                <w:spacing w:val="-4"/>
              </w:rPr>
              <w:t>互联网+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”</w:t>
            </w:r>
            <w:r>
              <w:rPr>
                <w:spacing w:val="-4"/>
              </w:rPr>
              <w:t>大学生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创新创业大赛；</w:t>
            </w:r>
          </w:p>
        </w:tc>
        <w:tc>
          <w:tcPr>
            <w:tcW w:w="3574" w:type="dxa"/>
            <w:vAlign w:val="top"/>
          </w:tcPr>
          <w:p w14:paraId="1DF22ECA">
            <w:pPr>
              <w:pStyle w:val="22"/>
              <w:spacing w:before="142" w:line="213" w:lineRule="auto"/>
              <w:ind w:left="1261"/>
            </w:pPr>
            <w:r>
              <w:rPr>
                <w:spacing w:val="-9"/>
              </w:rPr>
              <w:t>国赛金奖</w:t>
            </w:r>
          </w:p>
        </w:tc>
        <w:tc>
          <w:tcPr>
            <w:tcW w:w="1061" w:type="dxa"/>
            <w:vAlign w:val="top"/>
          </w:tcPr>
          <w:p w14:paraId="511547B4">
            <w:pPr>
              <w:pStyle w:val="22"/>
              <w:spacing w:before="178" w:line="188" w:lineRule="auto"/>
              <w:ind w:left="417"/>
            </w:pPr>
            <w:r>
              <w:rPr>
                <w:spacing w:val="-15"/>
              </w:rPr>
              <w:t>10</w:t>
            </w:r>
          </w:p>
        </w:tc>
      </w:tr>
      <w:tr w14:paraId="5ED4EB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814" w:type="dxa"/>
            <w:vMerge w:val="continue"/>
            <w:tcBorders>
              <w:top w:val="nil"/>
              <w:bottom w:val="nil"/>
            </w:tcBorders>
            <w:vAlign w:val="top"/>
          </w:tcPr>
          <w:p w14:paraId="46F98FB0">
            <w:pPr>
              <w:rPr>
                <w:rFonts w:ascii="Arial"/>
                <w:sz w:val="21"/>
              </w:rPr>
            </w:pPr>
          </w:p>
        </w:tc>
        <w:tc>
          <w:tcPr>
            <w:tcW w:w="3624" w:type="dxa"/>
            <w:vMerge w:val="continue"/>
            <w:tcBorders>
              <w:top w:val="nil"/>
              <w:bottom w:val="nil"/>
            </w:tcBorders>
            <w:vAlign w:val="top"/>
          </w:tcPr>
          <w:p w14:paraId="1CAF8E89">
            <w:pPr>
              <w:rPr>
                <w:rFonts w:ascii="Arial"/>
                <w:sz w:val="21"/>
              </w:rPr>
            </w:pPr>
          </w:p>
        </w:tc>
        <w:tc>
          <w:tcPr>
            <w:tcW w:w="3574" w:type="dxa"/>
            <w:vAlign w:val="top"/>
          </w:tcPr>
          <w:p w14:paraId="4B0CC9B6">
            <w:pPr>
              <w:pStyle w:val="22"/>
              <w:spacing w:before="145" w:line="213" w:lineRule="auto"/>
              <w:ind w:left="1261"/>
            </w:pPr>
            <w:r>
              <w:rPr>
                <w:spacing w:val="-9"/>
              </w:rPr>
              <w:t>国赛银奖</w:t>
            </w:r>
          </w:p>
        </w:tc>
        <w:tc>
          <w:tcPr>
            <w:tcW w:w="1061" w:type="dxa"/>
            <w:vAlign w:val="top"/>
          </w:tcPr>
          <w:p w14:paraId="2A646178">
            <w:pPr>
              <w:pStyle w:val="22"/>
              <w:spacing w:before="185" w:line="185" w:lineRule="auto"/>
              <w:ind w:left="483"/>
            </w:pPr>
            <w:r>
              <w:t>5</w:t>
            </w:r>
          </w:p>
        </w:tc>
      </w:tr>
      <w:tr w14:paraId="51A4B8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814" w:type="dxa"/>
            <w:vMerge w:val="continue"/>
            <w:tcBorders>
              <w:top w:val="nil"/>
              <w:bottom w:val="nil"/>
            </w:tcBorders>
            <w:vAlign w:val="top"/>
          </w:tcPr>
          <w:p w14:paraId="1677A2C1">
            <w:pPr>
              <w:rPr>
                <w:rFonts w:ascii="Arial"/>
                <w:sz w:val="21"/>
              </w:rPr>
            </w:pPr>
          </w:p>
        </w:tc>
        <w:tc>
          <w:tcPr>
            <w:tcW w:w="3624" w:type="dxa"/>
            <w:vMerge w:val="continue"/>
            <w:tcBorders>
              <w:top w:val="nil"/>
              <w:bottom w:val="nil"/>
            </w:tcBorders>
            <w:vAlign w:val="top"/>
          </w:tcPr>
          <w:p w14:paraId="37DCC7C4">
            <w:pPr>
              <w:rPr>
                <w:rFonts w:ascii="Arial"/>
                <w:sz w:val="21"/>
              </w:rPr>
            </w:pPr>
          </w:p>
        </w:tc>
        <w:tc>
          <w:tcPr>
            <w:tcW w:w="3574" w:type="dxa"/>
            <w:vAlign w:val="top"/>
          </w:tcPr>
          <w:p w14:paraId="7587A6A6">
            <w:pPr>
              <w:pStyle w:val="22"/>
              <w:spacing w:before="145" w:line="213" w:lineRule="auto"/>
              <w:ind w:left="1261"/>
            </w:pPr>
            <w:r>
              <w:rPr>
                <w:spacing w:val="-9"/>
              </w:rPr>
              <w:t>国赛铜奖</w:t>
            </w:r>
          </w:p>
        </w:tc>
        <w:tc>
          <w:tcPr>
            <w:tcW w:w="1061" w:type="dxa"/>
            <w:vAlign w:val="top"/>
          </w:tcPr>
          <w:p w14:paraId="19CFD3A5">
            <w:pPr>
              <w:pStyle w:val="22"/>
              <w:spacing w:before="181" w:line="188" w:lineRule="auto"/>
              <w:ind w:left="491"/>
            </w:pPr>
            <w:r>
              <w:t>3</w:t>
            </w:r>
          </w:p>
        </w:tc>
      </w:tr>
      <w:tr w14:paraId="12AC09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814" w:type="dxa"/>
            <w:vMerge w:val="continue"/>
            <w:tcBorders>
              <w:top w:val="nil"/>
              <w:bottom w:val="nil"/>
            </w:tcBorders>
            <w:vAlign w:val="top"/>
          </w:tcPr>
          <w:p w14:paraId="5283E131">
            <w:pPr>
              <w:rPr>
                <w:rFonts w:ascii="Arial"/>
                <w:sz w:val="21"/>
              </w:rPr>
            </w:pPr>
          </w:p>
        </w:tc>
        <w:tc>
          <w:tcPr>
            <w:tcW w:w="3624" w:type="dxa"/>
            <w:vMerge w:val="continue"/>
            <w:tcBorders>
              <w:top w:val="nil"/>
              <w:bottom w:val="nil"/>
            </w:tcBorders>
            <w:vAlign w:val="top"/>
          </w:tcPr>
          <w:p w14:paraId="58971DEC">
            <w:pPr>
              <w:rPr>
                <w:rFonts w:ascii="Arial"/>
                <w:sz w:val="21"/>
              </w:rPr>
            </w:pPr>
          </w:p>
        </w:tc>
        <w:tc>
          <w:tcPr>
            <w:tcW w:w="3574" w:type="dxa"/>
            <w:vAlign w:val="top"/>
          </w:tcPr>
          <w:p w14:paraId="7DAE1451">
            <w:pPr>
              <w:pStyle w:val="22"/>
              <w:spacing w:before="146" w:line="213" w:lineRule="auto"/>
              <w:ind w:left="1246"/>
            </w:pPr>
            <w:r>
              <w:rPr>
                <w:spacing w:val="-5"/>
              </w:rPr>
              <w:t>省赛金奖</w:t>
            </w:r>
          </w:p>
        </w:tc>
        <w:tc>
          <w:tcPr>
            <w:tcW w:w="1061" w:type="dxa"/>
            <w:vAlign w:val="top"/>
          </w:tcPr>
          <w:p w14:paraId="2F5E95AC">
            <w:pPr>
              <w:pStyle w:val="22"/>
              <w:spacing w:before="182" w:line="188" w:lineRule="auto"/>
              <w:ind w:left="338"/>
            </w:pPr>
            <w:r>
              <w:rPr>
                <w:spacing w:val="-7"/>
              </w:rPr>
              <w:t>2.5</w:t>
            </w:r>
          </w:p>
        </w:tc>
      </w:tr>
      <w:tr w14:paraId="6B9F00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814" w:type="dxa"/>
            <w:vMerge w:val="continue"/>
            <w:tcBorders>
              <w:top w:val="nil"/>
            </w:tcBorders>
            <w:vAlign w:val="top"/>
          </w:tcPr>
          <w:p w14:paraId="1FFF6A96">
            <w:pPr>
              <w:rPr>
                <w:rFonts w:ascii="Arial"/>
                <w:sz w:val="21"/>
              </w:rPr>
            </w:pPr>
          </w:p>
        </w:tc>
        <w:tc>
          <w:tcPr>
            <w:tcW w:w="3624" w:type="dxa"/>
            <w:vMerge w:val="continue"/>
            <w:tcBorders>
              <w:top w:val="nil"/>
            </w:tcBorders>
            <w:vAlign w:val="top"/>
          </w:tcPr>
          <w:p w14:paraId="44ED5CC8">
            <w:pPr>
              <w:rPr>
                <w:rFonts w:ascii="Arial"/>
                <w:sz w:val="21"/>
              </w:rPr>
            </w:pPr>
          </w:p>
        </w:tc>
        <w:tc>
          <w:tcPr>
            <w:tcW w:w="3574" w:type="dxa"/>
            <w:vAlign w:val="top"/>
          </w:tcPr>
          <w:p w14:paraId="751D10BB">
            <w:pPr>
              <w:pStyle w:val="22"/>
              <w:spacing w:before="146" w:line="213" w:lineRule="auto"/>
              <w:ind w:left="1246"/>
            </w:pPr>
            <w:r>
              <w:rPr>
                <w:spacing w:val="-5"/>
              </w:rPr>
              <w:t>省赛银奖</w:t>
            </w:r>
          </w:p>
        </w:tc>
        <w:tc>
          <w:tcPr>
            <w:tcW w:w="1061" w:type="dxa"/>
            <w:vAlign w:val="top"/>
          </w:tcPr>
          <w:p w14:paraId="11F8E002">
            <w:pPr>
              <w:pStyle w:val="22"/>
              <w:spacing w:before="182" w:line="188" w:lineRule="auto"/>
              <w:ind w:left="487"/>
            </w:pPr>
            <w:r>
              <w:t>1</w:t>
            </w:r>
          </w:p>
        </w:tc>
      </w:tr>
      <w:tr w14:paraId="571ED8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14" w:type="dxa"/>
            <w:vMerge w:val="restart"/>
            <w:tcBorders>
              <w:bottom w:val="nil"/>
            </w:tcBorders>
            <w:vAlign w:val="top"/>
          </w:tcPr>
          <w:p w14:paraId="463AE4C7">
            <w:pPr>
              <w:spacing w:line="258" w:lineRule="auto"/>
              <w:rPr>
                <w:rFonts w:ascii="Arial"/>
                <w:sz w:val="21"/>
              </w:rPr>
            </w:pPr>
          </w:p>
          <w:p w14:paraId="5FDDEA45">
            <w:pPr>
              <w:spacing w:line="259" w:lineRule="auto"/>
              <w:rPr>
                <w:rFonts w:ascii="Arial"/>
                <w:sz w:val="21"/>
              </w:rPr>
            </w:pPr>
          </w:p>
          <w:p w14:paraId="09E862DF">
            <w:pPr>
              <w:spacing w:line="259" w:lineRule="auto"/>
              <w:rPr>
                <w:rFonts w:ascii="Arial"/>
                <w:sz w:val="21"/>
              </w:rPr>
            </w:pPr>
          </w:p>
          <w:p w14:paraId="50764E59">
            <w:pPr>
              <w:spacing w:line="259" w:lineRule="auto"/>
              <w:rPr>
                <w:rFonts w:ascii="Arial"/>
                <w:sz w:val="21"/>
              </w:rPr>
            </w:pPr>
          </w:p>
          <w:p w14:paraId="4C284D5B">
            <w:pPr>
              <w:spacing w:line="259" w:lineRule="auto"/>
              <w:rPr>
                <w:rFonts w:ascii="Arial"/>
                <w:sz w:val="21"/>
              </w:rPr>
            </w:pPr>
          </w:p>
          <w:p w14:paraId="44591736">
            <w:pPr>
              <w:spacing w:line="259" w:lineRule="auto"/>
              <w:rPr>
                <w:rFonts w:ascii="Arial"/>
                <w:sz w:val="21"/>
              </w:rPr>
            </w:pPr>
          </w:p>
          <w:p w14:paraId="4AA6CB13">
            <w:pPr>
              <w:pStyle w:val="22"/>
              <w:spacing w:before="91" w:line="188" w:lineRule="auto"/>
              <w:ind w:left="356"/>
            </w:pPr>
            <w:r>
              <w:t>2</w:t>
            </w:r>
          </w:p>
        </w:tc>
        <w:tc>
          <w:tcPr>
            <w:tcW w:w="3624" w:type="dxa"/>
            <w:vMerge w:val="restart"/>
            <w:tcBorders>
              <w:bottom w:val="nil"/>
            </w:tcBorders>
            <w:vAlign w:val="top"/>
          </w:tcPr>
          <w:p w14:paraId="41225B18">
            <w:pPr>
              <w:spacing w:line="299" w:lineRule="auto"/>
              <w:rPr>
                <w:rFonts w:ascii="Arial"/>
                <w:sz w:val="21"/>
              </w:rPr>
            </w:pPr>
          </w:p>
          <w:p w14:paraId="123EA021">
            <w:pPr>
              <w:spacing w:line="299" w:lineRule="auto"/>
              <w:rPr>
                <w:rFonts w:ascii="Arial"/>
                <w:sz w:val="21"/>
              </w:rPr>
            </w:pPr>
          </w:p>
          <w:p w14:paraId="4242AC77">
            <w:pPr>
              <w:spacing w:line="299" w:lineRule="auto"/>
              <w:rPr>
                <w:rFonts w:ascii="Arial"/>
                <w:sz w:val="21"/>
              </w:rPr>
            </w:pPr>
          </w:p>
          <w:p w14:paraId="10921001">
            <w:pPr>
              <w:pStyle w:val="22"/>
              <w:spacing w:before="91" w:line="247" w:lineRule="auto"/>
              <w:ind w:left="116" w:right="198" w:hanging="53"/>
            </w:pPr>
            <w:r>
              <w:rPr>
                <w:rFonts w:ascii="Calibri" w:hAnsi="Calibri" w:eastAsia="Calibri" w:cs="Calibri"/>
                <w:spacing w:val="3"/>
              </w:rPr>
              <w:t>“</w:t>
            </w:r>
            <w:r>
              <w:rPr>
                <w:spacing w:val="3"/>
              </w:rPr>
              <w:t>挑战杯</w:t>
            </w:r>
            <w:r>
              <w:rPr>
                <w:rFonts w:ascii="Calibri" w:hAnsi="Calibri" w:eastAsia="Calibri" w:cs="Calibri"/>
                <w:spacing w:val="3"/>
              </w:rPr>
              <w:t>”</w:t>
            </w:r>
            <w:r>
              <w:rPr>
                <w:spacing w:val="3"/>
              </w:rPr>
              <w:t>全国大学生课外学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术科技作品竞赛；</w:t>
            </w:r>
          </w:p>
          <w:p w14:paraId="03368AD2">
            <w:pPr>
              <w:pStyle w:val="22"/>
              <w:spacing w:before="47" w:line="249" w:lineRule="auto"/>
              <w:ind w:left="122" w:right="104" w:hanging="59"/>
            </w:pPr>
            <w:r>
              <w:rPr>
                <w:rFonts w:ascii="Calibri" w:hAnsi="Calibri" w:eastAsia="Calibri" w:cs="Calibri"/>
                <w:spacing w:val="10"/>
              </w:rPr>
              <w:t>“</w:t>
            </w:r>
            <w:r>
              <w:rPr>
                <w:spacing w:val="10"/>
              </w:rPr>
              <w:t>挑战杯</w:t>
            </w:r>
            <w:r>
              <w:rPr>
                <w:rFonts w:ascii="Calibri" w:hAnsi="Calibri" w:eastAsia="Calibri" w:cs="Calibri"/>
                <w:spacing w:val="10"/>
              </w:rPr>
              <w:t>”</w:t>
            </w:r>
            <w:r>
              <w:rPr>
                <w:spacing w:val="10"/>
              </w:rPr>
              <w:t>中国大学生创业计</w:t>
            </w:r>
            <w:r>
              <w:rPr>
                <w:spacing w:val="5"/>
              </w:rPr>
              <w:t xml:space="preserve"> </w:t>
            </w:r>
            <w:r>
              <w:rPr>
                <w:spacing w:val="-5"/>
              </w:rPr>
              <w:t>划大赛。</w:t>
            </w:r>
          </w:p>
        </w:tc>
        <w:tc>
          <w:tcPr>
            <w:tcW w:w="3574" w:type="dxa"/>
            <w:vAlign w:val="top"/>
          </w:tcPr>
          <w:p w14:paraId="5ACF5D03">
            <w:pPr>
              <w:pStyle w:val="22"/>
              <w:spacing w:before="147" w:line="213" w:lineRule="auto"/>
              <w:ind w:left="1120"/>
            </w:pPr>
            <w:r>
              <w:rPr>
                <w:spacing w:val="-7"/>
              </w:rPr>
              <w:t>国赛特等奖</w:t>
            </w:r>
          </w:p>
        </w:tc>
        <w:tc>
          <w:tcPr>
            <w:tcW w:w="1061" w:type="dxa"/>
            <w:vAlign w:val="top"/>
          </w:tcPr>
          <w:p w14:paraId="36D6E2CB">
            <w:pPr>
              <w:pStyle w:val="22"/>
              <w:spacing w:before="183" w:line="188" w:lineRule="auto"/>
              <w:ind w:left="417"/>
            </w:pPr>
            <w:r>
              <w:rPr>
                <w:spacing w:val="-15"/>
              </w:rPr>
              <w:t>10</w:t>
            </w:r>
          </w:p>
        </w:tc>
      </w:tr>
      <w:tr w14:paraId="72BD0D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814" w:type="dxa"/>
            <w:vMerge w:val="continue"/>
            <w:tcBorders>
              <w:top w:val="nil"/>
              <w:bottom w:val="nil"/>
            </w:tcBorders>
            <w:vAlign w:val="top"/>
          </w:tcPr>
          <w:p w14:paraId="6EECE688">
            <w:pPr>
              <w:rPr>
                <w:rFonts w:ascii="Arial"/>
                <w:sz w:val="21"/>
              </w:rPr>
            </w:pPr>
          </w:p>
        </w:tc>
        <w:tc>
          <w:tcPr>
            <w:tcW w:w="3624" w:type="dxa"/>
            <w:vMerge w:val="continue"/>
            <w:tcBorders>
              <w:top w:val="nil"/>
              <w:bottom w:val="nil"/>
            </w:tcBorders>
            <w:vAlign w:val="top"/>
          </w:tcPr>
          <w:p w14:paraId="4F03612C">
            <w:pPr>
              <w:rPr>
                <w:rFonts w:ascii="Arial"/>
                <w:sz w:val="21"/>
              </w:rPr>
            </w:pPr>
          </w:p>
        </w:tc>
        <w:tc>
          <w:tcPr>
            <w:tcW w:w="3574" w:type="dxa"/>
            <w:vAlign w:val="top"/>
          </w:tcPr>
          <w:p w14:paraId="50766E7E">
            <w:pPr>
              <w:pStyle w:val="22"/>
              <w:spacing w:before="147" w:line="213" w:lineRule="auto"/>
              <w:ind w:left="769"/>
            </w:pPr>
            <w:r>
              <w:rPr>
                <w:spacing w:val="-5"/>
              </w:rPr>
              <w:t>国赛一等奖/金奖</w:t>
            </w:r>
          </w:p>
        </w:tc>
        <w:tc>
          <w:tcPr>
            <w:tcW w:w="1061" w:type="dxa"/>
            <w:vAlign w:val="top"/>
          </w:tcPr>
          <w:p w14:paraId="2F477DC0">
            <w:pPr>
              <w:pStyle w:val="22"/>
              <w:spacing w:before="187" w:line="185" w:lineRule="auto"/>
              <w:ind w:left="483"/>
            </w:pPr>
            <w:r>
              <w:t>5</w:t>
            </w:r>
          </w:p>
        </w:tc>
      </w:tr>
      <w:tr w14:paraId="1DFD39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814" w:type="dxa"/>
            <w:vMerge w:val="continue"/>
            <w:tcBorders>
              <w:top w:val="nil"/>
              <w:bottom w:val="nil"/>
            </w:tcBorders>
            <w:vAlign w:val="top"/>
          </w:tcPr>
          <w:p w14:paraId="31C4906F">
            <w:pPr>
              <w:rPr>
                <w:rFonts w:ascii="Arial"/>
                <w:sz w:val="21"/>
              </w:rPr>
            </w:pPr>
          </w:p>
        </w:tc>
        <w:tc>
          <w:tcPr>
            <w:tcW w:w="3624" w:type="dxa"/>
            <w:vMerge w:val="continue"/>
            <w:tcBorders>
              <w:top w:val="nil"/>
              <w:bottom w:val="nil"/>
            </w:tcBorders>
            <w:vAlign w:val="top"/>
          </w:tcPr>
          <w:p w14:paraId="0FAE2F35">
            <w:pPr>
              <w:rPr>
                <w:rFonts w:ascii="Arial"/>
                <w:sz w:val="21"/>
              </w:rPr>
            </w:pPr>
          </w:p>
        </w:tc>
        <w:tc>
          <w:tcPr>
            <w:tcW w:w="3574" w:type="dxa"/>
            <w:vAlign w:val="top"/>
          </w:tcPr>
          <w:p w14:paraId="67EEA700">
            <w:pPr>
              <w:pStyle w:val="22"/>
              <w:spacing w:before="150" w:line="213" w:lineRule="auto"/>
              <w:ind w:left="769"/>
            </w:pPr>
            <w:r>
              <w:rPr>
                <w:spacing w:val="-5"/>
              </w:rPr>
              <w:t>国赛二等奖/银奖</w:t>
            </w:r>
          </w:p>
        </w:tc>
        <w:tc>
          <w:tcPr>
            <w:tcW w:w="1061" w:type="dxa"/>
            <w:vAlign w:val="top"/>
          </w:tcPr>
          <w:p w14:paraId="61D335CF">
            <w:pPr>
              <w:pStyle w:val="22"/>
              <w:spacing w:before="185" w:line="188" w:lineRule="auto"/>
              <w:ind w:left="491"/>
            </w:pPr>
            <w:r>
              <w:t>3</w:t>
            </w:r>
          </w:p>
        </w:tc>
      </w:tr>
      <w:tr w14:paraId="4DA2E8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14" w:type="dxa"/>
            <w:vMerge w:val="continue"/>
            <w:tcBorders>
              <w:top w:val="nil"/>
              <w:bottom w:val="nil"/>
            </w:tcBorders>
            <w:vAlign w:val="top"/>
          </w:tcPr>
          <w:p w14:paraId="263C1711">
            <w:pPr>
              <w:rPr>
                <w:rFonts w:ascii="Arial"/>
                <w:sz w:val="21"/>
              </w:rPr>
            </w:pPr>
          </w:p>
        </w:tc>
        <w:tc>
          <w:tcPr>
            <w:tcW w:w="3624" w:type="dxa"/>
            <w:vMerge w:val="continue"/>
            <w:tcBorders>
              <w:top w:val="nil"/>
              <w:bottom w:val="nil"/>
            </w:tcBorders>
            <w:vAlign w:val="top"/>
          </w:tcPr>
          <w:p w14:paraId="7C00479A">
            <w:pPr>
              <w:rPr>
                <w:rFonts w:ascii="Arial"/>
                <w:sz w:val="21"/>
              </w:rPr>
            </w:pPr>
          </w:p>
        </w:tc>
        <w:tc>
          <w:tcPr>
            <w:tcW w:w="3574" w:type="dxa"/>
            <w:vAlign w:val="top"/>
          </w:tcPr>
          <w:p w14:paraId="4A90B108">
            <w:pPr>
              <w:pStyle w:val="22"/>
              <w:spacing w:before="150" w:line="213" w:lineRule="auto"/>
              <w:ind w:left="769"/>
            </w:pPr>
            <w:r>
              <w:rPr>
                <w:spacing w:val="-5"/>
              </w:rPr>
              <w:t>国赛三等奖/铜奖</w:t>
            </w:r>
          </w:p>
        </w:tc>
        <w:tc>
          <w:tcPr>
            <w:tcW w:w="1061" w:type="dxa"/>
            <w:vAlign w:val="top"/>
          </w:tcPr>
          <w:p w14:paraId="6B158179">
            <w:pPr>
              <w:pStyle w:val="22"/>
              <w:spacing w:before="186" w:line="188" w:lineRule="auto"/>
              <w:ind w:left="480"/>
            </w:pPr>
            <w:r>
              <w:t>2</w:t>
            </w:r>
          </w:p>
        </w:tc>
      </w:tr>
      <w:tr w14:paraId="0F63B2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14" w:type="dxa"/>
            <w:vMerge w:val="continue"/>
            <w:tcBorders>
              <w:top w:val="nil"/>
              <w:bottom w:val="nil"/>
            </w:tcBorders>
            <w:vAlign w:val="top"/>
          </w:tcPr>
          <w:p w14:paraId="5882DD25">
            <w:pPr>
              <w:rPr>
                <w:rFonts w:ascii="Arial"/>
                <w:sz w:val="21"/>
              </w:rPr>
            </w:pPr>
          </w:p>
        </w:tc>
        <w:tc>
          <w:tcPr>
            <w:tcW w:w="3624" w:type="dxa"/>
            <w:vMerge w:val="continue"/>
            <w:tcBorders>
              <w:top w:val="nil"/>
              <w:bottom w:val="nil"/>
            </w:tcBorders>
            <w:vAlign w:val="top"/>
          </w:tcPr>
          <w:p w14:paraId="299B879A">
            <w:pPr>
              <w:rPr>
                <w:rFonts w:ascii="Arial"/>
                <w:sz w:val="21"/>
              </w:rPr>
            </w:pPr>
          </w:p>
        </w:tc>
        <w:tc>
          <w:tcPr>
            <w:tcW w:w="3574" w:type="dxa"/>
            <w:vAlign w:val="top"/>
          </w:tcPr>
          <w:p w14:paraId="561B94E9">
            <w:pPr>
              <w:pStyle w:val="22"/>
              <w:spacing w:before="150" w:line="213" w:lineRule="auto"/>
              <w:ind w:left="1104"/>
            </w:pPr>
            <w:r>
              <w:rPr>
                <w:spacing w:val="-4"/>
              </w:rPr>
              <w:t>省赛特等奖</w:t>
            </w:r>
          </w:p>
        </w:tc>
        <w:tc>
          <w:tcPr>
            <w:tcW w:w="1061" w:type="dxa"/>
            <w:vAlign w:val="top"/>
          </w:tcPr>
          <w:p w14:paraId="185D39A1">
            <w:pPr>
              <w:pStyle w:val="22"/>
              <w:spacing w:before="186" w:line="188" w:lineRule="auto"/>
              <w:ind w:left="480"/>
            </w:pPr>
            <w:r>
              <w:t>2</w:t>
            </w:r>
          </w:p>
        </w:tc>
      </w:tr>
      <w:tr w14:paraId="35F1DF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14" w:type="dxa"/>
            <w:vMerge w:val="continue"/>
            <w:tcBorders>
              <w:top w:val="nil"/>
              <w:bottom w:val="nil"/>
            </w:tcBorders>
            <w:vAlign w:val="top"/>
          </w:tcPr>
          <w:p w14:paraId="4EC6923A">
            <w:pPr>
              <w:rPr>
                <w:rFonts w:ascii="Arial"/>
                <w:sz w:val="21"/>
              </w:rPr>
            </w:pPr>
          </w:p>
        </w:tc>
        <w:tc>
          <w:tcPr>
            <w:tcW w:w="3624" w:type="dxa"/>
            <w:vMerge w:val="continue"/>
            <w:tcBorders>
              <w:top w:val="nil"/>
              <w:bottom w:val="nil"/>
            </w:tcBorders>
            <w:vAlign w:val="top"/>
          </w:tcPr>
          <w:p w14:paraId="40C7351C">
            <w:pPr>
              <w:rPr>
                <w:rFonts w:ascii="Arial"/>
                <w:sz w:val="21"/>
              </w:rPr>
            </w:pPr>
          </w:p>
        </w:tc>
        <w:tc>
          <w:tcPr>
            <w:tcW w:w="3574" w:type="dxa"/>
            <w:vAlign w:val="top"/>
          </w:tcPr>
          <w:p w14:paraId="25302875">
            <w:pPr>
              <w:pStyle w:val="22"/>
              <w:spacing w:before="149" w:line="213" w:lineRule="auto"/>
              <w:ind w:left="754"/>
            </w:pPr>
            <w:r>
              <w:rPr>
                <w:spacing w:val="-3"/>
              </w:rPr>
              <w:t>省赛一等奖/金奖</w:t>
            </w:r>
          </w:p>
        </w:tc>
        <w:tc>
          <w:tcPr>
            <w:tcW w:w="1061" w:type="dxa"/>
            <w:vAlign w:val="top"/>
          </w:tcPr>
          <w:p w14:paraId="752F8582">
            <w:pPr>
              <w:pStyle w:val="22"/>
              <w:spacing w:before="185" w:line="188" w:lineRule="auto"/>
              <w:ind w:left="487"/>
            </w:pPr>
            <w:r>
              <w:t>1</w:t>
            </w:r>
          </w:p>
        </w:tc>
      </w:tr>
      <w:tr w14:paraId="64CEFD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814" w:type="dxa"/>
            <w:vMerge w:val="continue"/>
            <w:tcBorders>
              <w:top w:val="nil"/>
            </w:tcBorders>
            <w:vAlign w:val="top"/>
          </w:tcPr>
          <w:p w14:paraId="69E04AF9">
            <w:pPr>
              <w:rPr>
                <w:rFonts w:ascii="Arial"/>
                <w:sz w:val="21"/>
              </w:rPr>
            </w:pPr>
          </w:p>
        </w:tc>
        <w:tc>
          <w:tcPr>
            <w:tcW w:w="3624" w:type="dxa"/>
            <w:vMerge w:val="continue"/>
            <w:tcBorders>
              <w:top w:val="nil"/>
            </w:tcBorders>
            <w:vAlign w:val="top"/>
          </w:tcPr>
          <w:p w14:paraId="647FBFE6">
            <w:pPr>
              <w:rPr>
                <w:rFonts w:ascii="Arial"/>
                <w:sz w:val="21"/>
              </w:rPr>
            </w:pPr>
          </w:p>
        </w:tc>
        <w:tc>
          <w:tcPr>
            <w:tcW w:w="3574" w:type="dxa"/>
            <w:vAlign w:val="top"/>
          </w:tcPr>
          <w:p w14:paraId="7EE0A1E5">
            <w:pPr>
              <w:pStyle w:val="22"/>
              <w:spacing w:before="149" w:line="213" w:lineRule="auto"/>
              <w:ind w:left="754"/>
            </w:pPr>
            <w:r>
              <w:rPr>
                <w:spacing w:val="-3"/>
              </w:rPr>
              <w:t>省赛二等奖/银奖</w:t>
            </w:r>
          </w:p>
        </w:tc>
        <w:tc>
          <w:tcPr>
            <w:tcW w:w="1061" w:type="dxa"/>
            <w:vAlign w:val="top"/>
          </w:tcPr>
          <w:p w14:paraId="197C4189">
            <w:pPr>
              <w:pStyle w:val="22"/>
              <w:spacing w:before="185" w:line="188" w:lineRule="auto"/>
              <w:ind w:left="347"/>
            </w:pPr>
            <w:r>
              <w:rPr>
                <w:spacing w:val="-10"/>
              </w:rPr>
              <w:t>0.8</w:t>
            </w:r>
          </w:p>
        </w:tc>
      </w:tr>
    </w:tbl>
    <w:p w14:paraId="37B93114">
      <w:pPr>
        <w:pStyle w:val="5"/>
        <w:spacing w:before="81" w:line="237" w:lineRule="auto"/>
        <w:ind w:left="129" w:right="115" w:firstLine="588"/>
        <w:rPr>
          <w:sz w:val="28"/>
          <w:szCs w:val="28"/>
        </w:rPr>
      </w:pPr>
      <w:r>
        <w:rPr>
          <w:spacing w:val="-6"/>
          <w:sz w:val="28"/>
          <w:szCs w:val="28"/>
        </w:rPr>
        <w:t>团体参赛计算计分时考虑参赛成员排序，排序系数</w:t>
      </w:r>
      <w:r>
        <w:rPr>
          <w:spacing w:val="-59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B</w:t>
      </w:r>
      <w:r>
        <w:rPr>
          <w:spacing w:val="-57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按下表计算；计</w:t>
      </w:r>
      <w:r>
        <w:rPr>
          <w:sz w:val="28"/>
          <w:szCs w:val="28"/>
        </w:rPr>
        <w:t xml:space="preserve"> </w:t>
      </w:r>
      <w:r>
        <w:rPr>
          <w:spacing w:val="-12"/>
          <w:sz w:val="28"/>
          <w:szCs w:val="28"/>
        </w:rPr>
        <w:t>分</w:t>
      </w:r>
      <w:r>
        <w:rPr>
          <w:spacing w:val="-56"/>
          <w:sz w:val="28"/>
          <w:szCs w:val="28"/>
        </w:rPr>
        <w:t xml:space="preserve"> </w:t>
      </w:r>
      <w:r>
        <w:rPr>
          <w:spacing w:val="-12"/>
          <w:sz w:val="28"/>
          <w:szCs w:val="28"/>
        </w:rPr>
        <w:t>A3=分值</w:t>
      </w:r>
      <w:r>
        <w:rPr>
          <w:spacing w:val="-60"/>
          <w:sz w:val="28"/>
          <w:szCs w:val="28"/>
        </w:rPr>
        <w:t xml:space="preserve"> </w:t>
      </w:r>
      <w:r>
        <w:rPr>
          <w:spacing w:val="-12"/>
          <w:sz w:val="28"/>
          <w:szCs w:val="28"/>
        </w:rPr>
        <w:t>×B；</w:t>
      </w:r>
    </w:p>
    <w:tbl>
      <w:tblPr>
        <w:tblStyle w:val="16"/>
        <w:tblW w:w="7642" w:type="dxa"/>
        <w:tblInd w:w="71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40"/>
        <w:gridCol w:w="851"/>
        <w:gridCol w:w="852"/>
        <w:gridCol w:w="853"/>
        <w:gridCol w:w="852"/>
        <w:gridCol w:w="853"/>
        <w:gridCol w:w="852"/>
        <w:gridCol w:w="1289"/>
      </w:tblGrid>
      <w:tr w14:paraId="071139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1240" w:type="dxa"/>
            <w:vAlign w:val="top"/>
          </w:tcPr>
          <w:p w14:paraId="3C3B49EB">
            <w:pPr>
              <w:pStyle w:val="22"/>
              <w:spacing w:before="149" w:line="216" w:lineRule="auto"/>
              <w:ind w:left="351"/>
            </w:pPr>
            <w:r>
              <w:rPr>
                <w:spacing w:val="-7"/>
              </w:rPr>
              <w:t>排序</w:t>
            </w:r>
          </w:p>
        </w:tc>
        <w:tc>
          <w:tcPr>
            <w:tcW w:w="851" w:type="dxa"/>
            <w:vAlign w:val="top"/>
          </w:tcPr>
          <w:p w14:paraId="7B5EF6A3">
            <w:pPr>
              <w:pStyle w:val="22"/>
              <w:spacing w:before="186" w:line="188" w:lineRule="auto"/>
              <w:ind w:left="380"/>
            </w:pPr>
            <w:r>
              <w:t>1</w:t>
            </w:r>
          </w:p>
        </w:tc>
        <w:tc>
          <w:tcPr>
            <w:tcW w:w="852" w:type="dxa"/>
            <w:vAlign w:val="top"/>
          </w:tcPr>
          <w:p w14:paraId="2780941A">
            <w:pPr>
              <w:pStyle w:val="22"/>
              <w:spacing w:before="186" w:line="188" w:lineRule="auto"/>
              <w:ind w:left="375"/>
            </w:pPr>
            <w:r>
              <w:t>2</w:t>
            </w:r>
          </w:p>
        </w:tc>
        <w:tc>
          <w:tcPr>
            <w:tcW w:w="853" w:type="dxa"/>
            <w:vAlign w:val="top"/>
          </w:tcPr>
          <w:p w14:paraId="467971FC">
            <w:pPr>
              <w:pStyle w:val="22"/>
              <w:spacing w:before="186" w:line="188" w:lineRule="auto"/>
              <w:ind w:left="386"/>
            </w:pPr>
            <w:r>
              <w:t>3</w:t>
            </w:r>
          </w:p>
        </w:tc>
        <w:tc>
          <w:tcPr>
            <w:tcW w:w="852" w:type="dxa"/>
            <w:vAlign w:val="top"/>
          </w:tcPr>
          <w:p w14:paraId="23E48DF3">
            <w:pPr>
              <w:pStyle w:val="22"/>
              <w:spacing w:before="186" w:line="188" w:lineRule="auto"/>
              <w:ind w:left="375"/>
            </w:pPr>
            <w:r>
              <w:t>4</w:t>
            </w:r>
          </w:p>
        </w:tc>
        <w:tc>
          <w:tcPr>
            <w:tcW w:w="853" w:type="dxa"/>
            <w:vAlign w:val="top"/>
          </w:tcPr>
          <w:p w14:paraId="492A4FC1">
            <w:pPr>
              <w:pStyle w:val="22"/>
              <w:spacing w:before="190" w:line="185" w:lineRule="auto"/>
              <w:ind w:left="379"/>
            </w:pPr>
            <w:r>
              <w:t>5</w:t>
            </w:r>
          </w:p>
        </w:tc>
        <w:tc>
          <w:tcPr>
            <w:tcW w:w="852" w:type="dxa"/>
            <w:vAlign w:val="top"/>
          </w:tcPr>
          <w:p w14:paraId="7D139348">
            <w:pPr>
              <w:pStyle w:val="22"/>
              <w:spacing w:before="186" w:line="188" w:lineRule="auto"/>
              <w:ind w:left="377"/>
            </w:pPr>
            <w:r>
              <w:t>6</w:t>
            </w:r>
          </w:p>
        </w:tc>
        <w:tc>
          <w:tcPr>
            <w:tcW w:w="1289" w:type="dxa"/>
            <w:vAlign w:val="top"/>
          </w:tcPr>
          <w:p w14:paraId="7206DAC1">
            <w:pPr>
              <w:pStyle w:val="22"/>
              <w:spacing w:before="149" w:line="216" w:lineRule="auto"/>
              <w:ind w:left="504"/>
            </w:pPr>
            <w:r>
              <w:rPr>
                <w:spacing w:val="-25"/>
              </w:rPr>
              <w:t>≥7</w:t>
            </w:r>
          </w:p>
        </w:tc>
      </w:tr>
      <w:tr w14:paraId="12373D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1240" w:type="dxa"/>
            <w:vAlign w:val="top"/>
          </w:tcPr>
          <w:p w14:paraId="215EC9C0">
            <w:pPr>
              <w:pStyle w:val="22"/>
              <w:spacing w:before="147" w:line="214" w:lineRule="auto"/>
              <w:ind w:left="257"/>
            </w:pPr>
            <w:r>
              <w:rPr>
                <w:spacing w:val="-8"/>
              </w:rPr>
              <w:t>系数</w:t>
            </w:r>
            <w:r>
              <w:rPr>
                <w:spacing w:val="-62"/>
              </w:rPr>
              <w:t xml:space="preserve"> </w:t>
            </w:r>
            <w:r>
              <w:rPr>
                <w:spacing w:val="-8"/>
              </w:rPr>
              <w:t>B</w:t>
            </w:r>
          </w:p>
        </w:tc>
        <w:tc>
          <w:tcPr>
            <w:tcW w:w="851" w:type="dxa"/>
            <w:vAlign w:val="top"/>
          </w:tcPr>
          <w:p w14:paraId="5AD4FF28">
            <w:pPr>
              <w:pStyle w:val="22"/>
              <w:spacing w:before="183" w:line="188" w:lineRule="auto"/>
              <w:ind w:left="380"/>
            </w:pPr>
            <w:r>
              <w:t>1</w:t>
            </w:r>
          </w:p>
        </w:tc>
        <w:tc>
          <w:tcPr>
            <w:tcW w:w="852" w:type="dxa"/>
            <w:vAlign w:val="top"/>
          </w:tcPr>
          <w:p w14:paraId="12981FFF">
            <w:pPr>
              <w:pStyle w:val="22"/>
              <w:spacing w:before="183" w:line="188" w:lineRule="auto"/>
              <w:ind w:left="242"/>
            </w:pPr>
            <w:r>
              <w:rPr>
                <w:spacing w:val="-10"/>
              </w:rPr>
              <w:t>0.6</w:t>
            </w:r>
          </w:p>
        </w:tc>
        <w:tc>
          <w:tcPr>
            <w:tcW w:w="853" w:type="dxa"/>
            <w:vAlign w:val="top"/>
          </w:tcPr>
          <w:p w14:paraId="2F2004C9">
            <w:pPr>
              <w:pStyle w:val="22"/>
              <w:spacing w:before="183" w:line="188" w:lineRule="auto"/>
              <w:ind w:left="244"/>
            </w:pPr>
            <w:r>
              <w:rPr>
                <w:spacing w:val="-10"/>
              </w:rPr>
              <w:t>0.4</w:t>
            </w:r>
          </w:p>
        </w:tc>
        <w:tc>
          <w:tcPr>
            <w:tcW w:w="852" w:type="dxa"/>
            <w:vAlign w:val="top"/>
          </w:tcPr>
          <w:p w14:paraId="791E835F">
            <w:pPr>
              <w:pStyle w:val="22"/>
              <w:spacing w:before="183" w:line="188" w:lineRule="auto"/>
              <w:ind w:left="243"/>
            </w:pPr>
            <w:r>
              <w:rPr>
                <w:spacing w:val="-10"/>
              </w:rPr>
              <w:t>0.2</w:t>
            </w:r>
          </w:p>
        </w:tc>
        <w:tc>
          <w:tcPr>
            <w:tcW w:w="853" w:type="dxa"/>
            <w:vAlign w:val="top"/>
          </w:tcPr>
          <w:p w14:paraId="5A1D9199">
            <w:pPr>
              <w:pStyle w:val="22"/>
              <w:spacing w:before="183" w:line="188" w:lineRule="auto"/>
              <w:ind w:left="246"/>
            </w:pPr>
            <w:r>
              <w:rPr>
                <w:spacing w:val="-10"/>
              </w:rPr>
              <w:t>0.1</w:t>
            </w:r>
          </w:p>
        </w:tc>
        <w:tc>
          <w:tcPr>
            <w:tcW w:w="852" w:type="dxa"/>
            <w:vAlign w:val="top"/>
          </w:tcPr>
          <w:p w14:paraId="5920A5B2">
            <w:pPr>
              <w:pStyle w:val="22"/>
              <w:spacing w:before="183" w:line="188" w:lineRule="auto"/>
              <w:ind w:left="175"/>
            </w:pPr>
            <w:r>
              <w:rPr>
                <w:spacing w:val="-8"/>
              </w:rPr>
              <w:t>0.05</w:t>
            </w:r>
          </w:p>
        </w:tc>
        <w:tc>
          <w:tcPr>
            <w:tcW w:w="1289" w:type="dxa"/>
            <w:vAlign w:val="top"/>
          </w:tcPr>
          <w:p w14:paraId="22E6F821">
            <w:pPr>
              <w:pStyle w:val="22"/>
              <w:spacing w:before="183" w:line="188" w:lineRule="auto"/>
              <w:ind w:left="391"/>
            </w:pPr>
            <w:r>
              <w:rPr>
                <w:spacing w:val="-8"/>
              </w:rPr>
              <w:t>0.03</w:t>
            </w:r>
          </w:p>
        </w:tc>
      </w:tr>
    </w:tbl>
    <w:p w14:paraId="0015A7A8">
      <w:pPr>
        <w:pStyle w:val="5"/>
        <w:spacing w:before="50" w:line="243" w:lineRule="auto"/>
        <w:ind w:left="692" w:right="1992" w:firstLine="76"/>
        <w:rPr>
          <w:rFonts w:ascii="黑体" w:hAnsi="黑体" w:eastAsia="黑体" w:cs="黑体"/>
          <w:sz w:val="28"/>
          <w:szCs w:val="28"/>
        </w:rPr>
      </w:pPr>
      <w:r>
        <w:rPr>
          <w:spacing w:val="5"/>
        </w:rPr>
        <w:t>各类学科竞赛设置的单项奖均不在认定范围。</w:t>
      </w:r>
      <w:r>
        <w:rPr>
          <w:spacing w:val="16"/>
        </w:rPr>
        <w:t xml:space="preserve"> </w:t>
      </w:r>
      <w:r>
        <w:rPr>
          <w:rFonts w:ascii="黑体" w:hAnsi="黑体" w:eastAsia="黑体" w:cs="黑体"/>
          <w:spacing w:val="-5"/>
          <w:sz w:val="28"/>
          <w:szCs w:val="28"/>
        </w:rPr>
        <w:t>注释：</w:t>
      </w:r>
    </w:p>
    <w:p w14:paraId="15F7AF8B">
      <w:pPr>
        <w:pStyle w:val="5"/>
        <w:spacing w:before="55" w:line="213" w:lineRule="auto"/>
        <w:ind w:left="678"/>
        <w:rPr>
          <w:sz w:val="28"/>
          <w:szCs w:val="28"/>
        </w:rPr>
      </w:pPr>
      <w:r>
        <w:rPr>
          <w:sz w:val="28"/>
          <w:szCs w:val="28"/>
        </w:rPr>
        <w:t>（一）各级各类竞赛按获奖证书上的奖励级别认定。</w:t>
      </w:r>
    </w:p>
    <w:p w14:paraId="61C408B7">
      <w:pPr>
        <w:pStyle w:val="5"/>
        <w:spacing w:before="76" w:line="239" w:lineRule="auto"/>
        <w:ind w:left="129" w:right="116" w:firstLine="548"/>
        <w:rPr>
          <w:sz w:val="28"/>
          <w:szCs w:val="28"/>
        </w:rPr>
      </w:pPr>
      <w:r>
        <w:rPr>
          <w:spacing w:val="-4"/>
          <w:sz w:val="28"/>
          <w:szCs w:val="28"/>
        </w:rPr>
        <w:t>（二）</w:t>
      </w:r>
      <w:r>
        <w:rPr>
          <w:rFonts w:hint="eastAsia"/>
          <w:spacing w:val="-4"/>
          <w:sz w:val="28"/>
          <w:szCs w:val="28"/>
        </w:rPr>
        <w:t>已申请A3竞赛加分的学生，不可再申请A2竞赛获奖加分</w:t>
      </w:r>
      <w:r>
        <w:rPr>
          <w:spacing w:val="-1"/>
          <w:sz w:val="28"/>
          <w:szCs w:val="28"/>
        </w:rPr>
        <w:t>。</w:t>
      </w:r>
    </w:p>
    <w:p w14:paraId="5C1591D6">
      <w:pPr>
        <w:pStyle w:val="10"/>
        <w:widowControl/>
        <w:spacing w:before="0" w:beforeAutospacing="0" w:after="0" w:afterAutospacing="0" w:line="480" w:lineRule="exact"/>
        <w:ind w:firstLine="600"/>
        <w:jc w:val="center"/>
        <w:rPr>
          <w:rFonts w:hint="eastAsia" w:ascii="仿宋" w:hAnsi="仿宋" w:eastAsia="仿宋" w:cs="仿宋"/>
          <w:b/>
          <w:bCs/>
          <w:color w:val="auto"/>
          <w:spacing w:val="-2"/>
          <w:sz w:val="32"/>
          <w:szCs w:val="32"/>
          <w:highlight w:val="none"/>
          <w:lang w:val="en-US" w:eastAsia="zh-CN" w:bidi="zh-CN"/>
        </w:rPr>
      </w:pPr>
    </w:p>
    <w:p w14:paraId="7ED2E3DC">
      <w:pPr>
        <w:pStyle w:val="5"/>
        <w:spacing w:line="480" w:lineRule="exact"/>
        <w:rPr>
          <w:rFonts w:hint="eastAsia" w:ascii="仿宋" w:hAnsi="仿宋" w:eastAsia="仿宋" w:cs="仿宋"/>
          <w:b w:val="0"/>
          <w:bCs w:val="0"/>
          <w:color w:val="auto"/>
          <w:spacing w:val="-2"/>
          <w:sz w:val="32"/>
          <w:szCs w:val="32"/>
          <w:highlight w:val="none"/>
          <w:lang w:val="en-US" w:eastAsia="zh-CN" w:bidi="zh-CN"/>
        </w:rPr>
      </w:pPr>
    </w:p>
    <w:p w14:paraId="20753C96">
      <w:pPr>
        <w:pStyle w:val="5"/>
        <w:spacing w:line="480" w:lineRule="exact"/>
        <w:rPr>
          <w:rFonts w:hint="eastAsia" w:ascii="仿宋" w:hAnsi="仿宋" w:eastAsia="仿宋" w:cs="仿宋"/>
          <w:b w:val="0"/>
          <w:bCs w:val="0"/>
          <w:color w:val="auto"/>
          <w:spacing w:val="-2"/>
          <w:sz w:val="32"/>
          <w:szCs w:val="32"/>
          <w:highlight w:val="none"/>
          <w:lang w:val="en-US" w:eastAsia="zh-CN" w:bidi="zh-CN"/>
        </w:rPr>
      </w:pPr>
    </w:p>
    <w:p w14:paraId="334ED250">
      <w:pPr>
        <w:pStyle w:val="5"/>
        <w:rPr>
          <w:rFonts w:ascii="黑体"/>
          <w:b/>
          <w:color w:val="auto"/>
          <w:sz w:val="20"/>
          <w:highlight w:val="none"/>
        </w:rPr>
      </w:pPr>
    </w:p>
    <w:sectPr>
      <w:footerReference r:id="rId3" w:type="default"/>
      <w:pgSz w:w="11910" w:h="16840"/>
      <w:pgMar w:top="1600" w:right="1300" w:bottom="1180" w:left="1300" w:header="0" w:footer="998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C7AA5157-4107-43E8-920B-B428FAC3A3E0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2CA5B70B-FB66-431F-B874-A14664E7321E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3" w:fontKey="{43D9EF08-2A98-4F0D-8879-DD8BE3F5BADE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6D2B1B8D-4E07-4209-BBEF-7BB199FBE95C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E2531B">
    <w:pPr>
      <w:pStyle w:val="5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10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1A7E93"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7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DOqXm5zwAAAAUBAAAPAAAAAAAAAAEAIAAAACIAAABkcnMvZG93bnJldi54&#10;bWxQSwECFAAUAAAACACHTuJAn4plRcoBAACcAwAADgAAAAAAAAABACAAAAAe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71A7E93"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0"/>
  <w:bordersDoNotSurroundFooter w:val="0"/>
  <w:trackRevisions w:val="1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3,4"/>
    </o:shapelayout>
  </w:hdrShapeDefaults>
  <w:compat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UyZDE4NTgwYjZiNDA1YThkODA0OGE1Mjc5OTg3ODMifQ=="/>
  </w:docVars>
  <w:rsids>
    <w:rsidRoot w:val="00C7485D"/>
    <w:rsid w:val="003F4FF2"/>
    <w:rsid w:val="006D233D"/>
    <w:rsid w:val="00C7485D"/>
    <w:rsid w:val="015C3EDF"/>
    <w:rsid w:val="028D3650"/>
    <w:rsid w:val="07CC0BA8"/>
    <w:rsid w:val="0FC12A8F"/>
    <w:rsid w:val="103709CC"/>
    <w:rsid w:val="11910454"/>
    <w:rsid w:val="12546ECC"/>
    <w:rsid w:val="14052799"/>
    <w:rsid w:val="14C0618F"/>
    <w:rsid w:val="16734C50"/>
    <w:rsid w:val="18CB0BDF"/>
    <w:rsid w:val="1AB73005"/>
    <w:rsid w:val="1CC47F67"/>
    <w:rsid w:val="1EEE5B19"/>
    <w:rsid w:val="212B5A7B"/>
    <w:rsid w:val="230961F8"/>
    <w:rsid w:val="24C022C0"/>
    <w:rsid w:val="25F52A64"/>
    <w:rsid w:val="261D3444"/>
    <w:rsid w:val="267A0468"/>
    <w:rsid w:val="27156CCD"/>
    <w:rsid w:val="294C017B"/>
    <w:rsid w:val="2A0C69C2"/>
    <w:rsid w:val="2CA822FA"/>
    <w:rsid w:val="2DB65768"/>
    <w:rsid w:val="3163566D"/>
    <w:rsid w:val="317545AB"/>
    <w:rsid w:val="33323549"/>
    <w:rsid w:val="35FB4FBE"/>
    <w:rsid w:val="37F52460"/>
    <w:rsid w:val="3826627C"/>
    <w:rsid w:val="393C21C7"/>
    <w:rsid w:val="39DD25C0"/>
    <w:rsid w:val="3A723C63"/>
    <w:rsid w:val="3B1963E5"/>
    <w:rsid w:val="3B5B1163"/>
    <w:rsid w:val="3BA64E84"/>
    <w:rsid w:val="3D127DBE"/>
    <w:rsid w:val="3F331425"/>
    <w:rsid w:val="407919F5"/>
    <w:rsid w:val="43C81928"/>
    <w:rsid w:val="46475006"/>
    <w:rsid w:val="481D2542"/>
    <w:rsid w:val="487B6002"/>
    <w:rsid w:val="48AB750E"/>
    <w:rsid w:val="49551C16"/>
    <w:rsid w:val="4B664014"/>
    <w:rsid w:val="4D562C80"/>
    <w:rsid w:val="4DE441A3"/>
    <w:rsid w:val="50102C8F"/>
    <w:rsid w:val="52424B66"/>
    <w:rsid w:val="548F6CCF"/>
    <w:rsid w:val="54F63F7F"/>
    <w:rsid w:val="551323C2"/>
    <w:rsid w:val="552C79A0"/>
    <w:rsid w:val="555F03EB"/>
    <w:rsid w:val="57307B68"/>
    <w:rsid w:val="5A2570B4"/>
    <w:rsid w:val="5EAB4EFB"/>
    <w:rsid w:val="5FEF7F48"/>
    <w:rsid w:val="6062696C"/>
    <w:rsid w:val="621D1523"/>
    <w:rsid w:val="62302415"/>
    <w:rsid w:val="62973071"/>
    <w:rsid w:val="65115CEC"/>
    <w:rsid w:val="65A66782"/>
    <w:rsid w:val="65C47781"/>
    <w:rsid w:val="6AF73C36"/>
    <w:rsid w:val="6D490A04"/>
    <w:rsid w:val="72C25446"/>
    <w:rsid w:val="75157C52"/>
    <w:rsid w:val="76FE439A"/>
    <w:rsid w:val="778B637C"/>
    <w:rsid w:val="7AB277E1"/>
    <w:rsid w:val="7AF11F0E"/>
    <w:rsid w:val="7C860807"/>
    <w:rsid w:val="7CB579CC"/>
    <w:rsid w:val="7DEE3256"/>
    <w:rsid w:val="7EBF5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1"/>
    <w:pPr>
      <w:widowControl w:val="0"/>
      <w:autoSpaceDE w:val="0"/>
      <w:autoSpaceDN w:val="0"/>
    </w:pPr>
    <w:rPr>
      <w:rFonts w:ascii="仿宋" w:hAnsi="仿宋" w:eastAsia="仿宋" w:cs="仿宋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autoRedefine/>
    <w:qFormat/>
    <w:uiPriority w:val="1"/>
    <w:pPr>
      <w:ind w:left="377"/>
      <w:outlineLvl w:val="0"/>
    </w:pPr>
    <w:rPr>
      <w:b/>
      <w:bCs/>
      <w:sz w:val="32"/>
      <w:szCs w:val="32"/>
    </w:rPr>
  </w:style>
  <w:style w:type="paragraph" w:styleId="3">
    <w:name w:val="heading 2"/>
    <w:basedOn w:val="1"/>
    <w:next w:val="1"/>
    <w:qFormat/>
    <w:uiPriority w:val="1"/>
    <w:pPr>
      <w:ind w:left="1143"/>
      <w:outlineLvl w:val="1"/>
    </w:pPr>
    <w:rPr>
      <w:rFonts w:ascii="黑体" w:hAnsi="黑体" w:eastAsia="黑体" w:cs="黑体"/>
      <w:b/>
      <w:bCs/>
      <w:sz w:val="32"/>
      <w:szCs w:val="32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19"/>
    <w:autoRedefine/>
    <w:qFormat/>
    <w:uiPriority w:val="0"/>
  </w:style>
  <w:style w:type="paragraph" w:styleId="5">
    <w:name w:val="Body Text"/>
    <w:basedOn w:val="1"/>
    <w:autoRedefine/>
    <w:qFormat/>
    <w:uiPriority w:val="1"/>
    <w:rPr>
      <w:sz w:val="32"/>
      <w:szCs w:val="32"/>
    </w:rPr>
  </w:style>
  <w:style w:type="paragraph" w:styleId="6">
    <w:name w:val="Body Text Indent"/>
    <w:basedOn w:val="1"/>
    <w:autoRedefine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</w:rPr>
  </w:style>
  <w:style w:type="paragraph" w:styleId="7">
    <w:name w:val="Balloon Text"/>
    <w:basedOn w:val="1"/>
    <w:link w:val="21"/>
    <w:autoRedefine/>
    <w:qFormat/>
    <w:uiPriority w:val="0"/>
    <w:rPr>
      <w:sz w:val="18"/>
      <w:szCs w:val="18"/>
    </w:rPr>
  </w:style>
  <w:style w:type="paragraph" w:styleId="8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</w:pPr>
    <w:rPr>
      <w:rFonts w:ascii="Times New Roman" w:hAnsi="Times New Roman" w:eastAsia="宋体" w:cs="Times New Roman"/>
      <w:sz w:val="18"/>
      <w:szCs w:val="18"/>
    </w:rPr>
  </w:style>
  <w:style w:type="paragraph" w:styleId="9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autoRedefine/>
    <w:qFormat/>
    <w:uiPriority w:val="99"/>
    <w:pPr>
      <w:widowControl/>
      <w:spacing w:before="72" w:after="72" w:line="336" w:lineRule="auto"/>
    </w:pPr>
    <w:rPr>
      <w:rFonts w:ascii="宋体" w:hAnsi="宋体"/>
      <w:sz w:val="24"/>
      <w:szCs w:val="20"/>
    </w:rPr>
  </w:style>
  <w:style w:type="paragraph" w:styleId="11">
    <w:name w:val="annotation subject"/>
    <w:basedOn w:val="4"/>
    <w:next w:val="4"/>
    <w:link w:val="20"/>
    <w:autoRedefine/>
    <w:qFormat/>
    <w:uiPriority w:val="0"/>
    <w:rPr>
      <w:b/>
      <w:bCs/>
    </w:rPr>
  </w:style>
  <w:style w:type="table" w:styleId="13">
    <w:name w:val="Table Grid"/>
    <w:basedOn w:val="12"/>
    <w:autoRedefine/>
    <w:semiHidden/>
    <w:unhideWhenUsed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annotation reference"/>
    <w:basedOn w:val="14"/>
    <w:autoRedefine/>
    <w:qFormat/>
    <w:uiPriority w:val="0"/>
    <w:rPr>
      <w:sz w:val="21"/>
      <w:szCs w:val="21"/>
    </w:rPr>
  </w:style>
  <w:style w:type="table" w:customStyle="1" w:styleId="16">
    <w:name w:val="Table Normal"/>
    <w:autoRedefine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7">
    <w:name w:val="List Paragraph"/>
    <w:basedOn w:val="1"/>
    <w:autoRedefine/>
    <w:qFormat/>
    <w:uiPriority w:val="1"/>
  </w:style>
  <w:style w:type="paragraph" w:customStyle="1" w:styleId="18">
    <w:name w:val="Table Paragraph"/>
    <w:basedOn w:val="1"/>
    <w:autoRedefine/>
    <w:qFormat/>
    <w:uiPriority w:val="1"/>
    <w:rPr>
      <w:rFonts w:ascii="宋体" w:hAnsi="宋体" w:eastAsia="宋体" w:cs="宋体"/>
    </w:rPr>
  </w:style>
  <w:style w:type="character" w:customStyle="1" w:styleId="19">
    <w:name w:val="批注文字 字符"/>
    <w:basedOn w:val="14"/>
    <w:link w:val="4"/>
    <w:autoRedefine/>
    <w:qFormat/>
    <w:uiPriority w:val="0"/>
    <w:rPr>
      <w:rFonts w:ascii="仿宋" w:hAnsi="仿宋" w:eastAsia="仿宋" w:cs="仿宋"/>
      <w:sz w:val="22"/>
      <w:szCs w:val="22"/>
      <w:lang w:val="zh-CN" w:bidi="zh-CN"/>
    </w:rPr>
  </w:style>
  <w:style w:type="character" w:customStyle="1" w:styleId="20">
    <w:name w:val="批注主题 字符"/>
    <w:basedOn w:val="19"/>
    <w:link w:val="11"/>
    <w:autoRedefine/>
    <w:qFormat/>
    <w:uiPriority w:val="0"/>
    <w:rPr>
      <w:rFonts w:ascii="仿宋" w:hAnsi="仿宋" w:eastAsia="仿宋" w:cs="仿宋"/>
      <w:b/>
      <w:bCs/>
      <w:sz w:val="22"/>
      <w:szCs w:val="22"/>
      <w:lang w:val="zh-CN" w:bidi="zh-CN"/>
    </w:rPr>
  </w:style>
  <w:style w:type="character" w:customStyle="1" w:styleId="21">
    <w:name w:val="批注框文本 字符"/>
    <w:basedOn w:val="14"/>
    <w:link w:val="7"/>
    <w:autoRedefine/>
    <w:qFormat/>
    <w:uiPriority w:val="0"/>
    <w:rPr>
      <w:rFonts w:ascii="仿宋" w:hAnsi="仿宋" w:eastAsia="仿宋" w:cs="仿宋"/>
      <w:sz w:val="18"/>
      <w:szCs w:val="18"/>
      <w:lang w:val="zh-CN" w:bidi="zh-CN"/>
    </w:rPr>
  </w:style>
  <w:style w:type="paragraph" w:customStyle="1" w:styleId="22">
    <w:name w:val="Table Text"/>
    <w:basedOn w:val="1"/>
    <w:autoRedefine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298</Words>
  <Characters>324</Characters>
  <Lines>70</Lines>
  <Paragraphs>19</Paragraphs>
  <TotalTime>29</TotalTime>
  <ScaleCrop>false</ScaleCrop>
  <LinksUpToDate>false</LinksUpToDate>
  <CharactersWithSpaces>336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2022-09-07T08:36:00Z</dcterms:created>
  <dc:creator>yk</dc:creator>
  <cp:lastModifiedBy>吴涛</cp:lastModifiedBy>
  <cp:lastPrinted>2026-09-02T09:03:00Z</cp:lastPrinted>
  <dcterms:modified xsi:type="dcterms:W3CDTF">2026-09-05T01:50:15Z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2021-09-10T00:00:00Z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2022-09-07T00:00:00Z</vt:filetime>
  </property>
  <property fmtid="{D5CDD505-2E9C-101B-9397-08002B2CF9AE}" pid="5" name="KSOProductBuildVer">
    <vt:lpwstr>2052-12.1.0.28505</vt:lpwstr>
  </property>
  <property fmtid="{D5CDD505-2E9C-101B-9397-08002B2CF9AE}" pid="6" name="ICV">
    <vt:lpwstr>8723F8750BE14D82A31BC03BC22817E1_13</vt:lpwstr>
  </property>
  <property fmtid="{D5CDD505-2E9C-101B-9397-08002B2CF9AE}" pid="7" name="KSOTemplateDocerSaveRecord">
    <vt:lpwstr>eyJoZGlkIjoiMTgyNjUwYzk1OWVmMjc1YzI4YjIyYWNmY2NmOWExZWIiLCJ1c2VySWQiOiI1MjYxMDI3MzIifQ==</vt:lpwstr>
  </property>
</Properties>
</file>